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86CC" w14:textId="70201553" w:rsidR="00B91296" w:rsidRPr="00A257DE" w:rsidRDefault="007A6057" w:rsidP="00B91296">
      <w:pPr>
        <w:tabs>
          <w:tab w:val="left" w:pos="2127"/>
        </w:tabs>
        <w:jc w:val="center"/>
        <w:rPr>
          <w:rFonts w:ascii="Gotham Light" w:hAnsi="Gotham Light"/>
          <w:b/>
          <w:sz w:val="36"/>
          <w:szCs w:val="36"/>
          <w:lang w:val="it-IT"/>
        </w:rPr>
      </w:pPr>
      <w:r>
        <w:rPr>
          <w:rFonts w:ascii="Gotham Light" w:hAnsi="Gotham Light"/>
          <w:b/>
          <w:sz w:val="36"/>
          <w:szCs w:val="36"/>
          <w:lang w:val="it-IT"/>
        </w:rPr>
        <w:t xml:space="preserve">PROMOCION PUNTO DE VENTA </w:t>
      </w:r>
      <w:r w:rsidR="00870546">
        <w:rPr>
          <w:rFonts w:ascii="Gotham Light" w:hAnsi="Gotham Light"/>
          <w:b/>
          <w:sz w:val="36"/>
          <w:szCs w:val="36"/>
          <w:lang w:val="it-IT"/>
        </w:rPr>
        <w:t xml:space="preserve">ALIMENTACION GOURMET Y VINO </w:t>
      </w:r>
      <w:r>
        <w:rPr>
          <w:rFonts w:ascii="Gotham Light" w:hAnsi="Gotham Light"/>
          <w:b/>
          <w:sz w:val="36"/>
          <w:szCs w:val="36"/>
          <w:lang w:val="it-IT"/>
        </w:rPr>
        <w:t xml:space="preserve">ECOMMERCES </w:t>
      </w:r>
      <w:r w:rsidR="00776802">
        <w:rPr>
          <w:rFonts w:ascii="Gotham Light" w:hAnsi="Gotham Light"/>
          <w:b/>
          <w:sz w:val="36"/>
          <w:szCs w:val="36"/>
          <w:lang w:val="it-IT"/>
        </w:rPr>
        <w:t>EN IRLANDA</w:t>
      </w:r>
    </w:p>
    <w:p w14:paraId="10A6038F" w14:textId="32664D90" w:rsidR="00B91296" w:rsidRDefault="00B91296" w:rsidP="00B91296">
      <w:pPr>
        <w:tabs>
          <w:tab w:val="left" w:pos="2127"/>
        </w:tabs>
        <w:jc w:val="center"/>
        <w:rPr>
          <w:rFonts w:ascii="Gotham Light" w:hAnsi="Gotham Light" w:cs="Tahoma"/>
          <w:b/>
          <w:i/>
          <w:sz w:val="22"/>
          <w:szCs w:val="22"/>
        </w:rPr>
      </w:pPr>
    </w:p>
    <w:p w14:paraId="436C841C" w14:textId="77F97F69" w:rsidR="000D5184" w:rsidRDefault="000D5184" w:rsidP="00B91296">
      <w:pPr>
        <w:tabs>
          <w:tab w:val="left" w:pos="2127"/>
        </w:tabs>
        <w:jc w:val="center"/>
        <w:rPr>
          <w:rFonts w:ascii="Gotham Light" w:hAnsi="Gotham Light" w:cs="Tahoma"/>
          <w:b/>
          <w:i/>
          <w:sz w:val="22"/>
          <w:szCs w:val="22"/>
        </w:rPr>
      </w:pPr>
    </w:p>
    <w:p w14:paraId="0177A739" w14:textId="77777777" w:rsidR="000D5184" w:rsidRPr="00A257DE" w:rsidRDefault="000D5184" w:rsidP="00B91296">
      <w:pPr>
        <w:tabs>
          <w:tab w:val="left" w:pos="2127"/>
        </w:tabs>
        <w:jc w:val="center"/>
        <w:rPr>
          <w:rFonts w:ascii="Gotham Light" w:hAnsi="Gotham Light" w:cs="Tahoma"/>
          <w:b/>
          <w:i/>
          <w:sz w:val="22"/>
          <w:szCs w:val="22"/>
        </w:rPr>
      </w:pPr>
    </w:p>
    <w:p w14:paraId="4BE33042" w14:textId="77777777" w:rsidR="00B91296" w:rsidRPr="00A257DE" w:rsidRDefault="00B91296" w:rsidP="00B91296">
      <w:pPr>
        <w:shd w:val="pct20" w:color="auto" w:fill="FFFFFF"/>
        <w:jc w:val="center"/>
        <w:rPr>
          <w:rFonts w:ascii="Gotham Light" w:hAnsi="Gotham Light" w:cs="Tahoma"/>
          <w:b/>
          <w:sz w:val="52"/>
          <w:szCs w:val="52"/>
        </w:rPr>
      </w:pPr>
      <w:r w:rsidRPr="00A257DE">
        <w:rPr>
          <w:rFonts w:ascii="Gotham Light" w:hAnsi="Gotham Light" w:cs="Tahoma"/>
          <w:b/>
          <w:sz w:val="52"/>
          <w:szCs w:val="52"/>
        </w:rPr>
        <w:t>BOLETÍN de PRE-INSCRIPCIÓN</w:t>
      </w:r>
    </w:p>
    <w:p w14:paraId="65BF2D5D" w14:textId="77777777" w:rsidR="00B91296" w:rsidRPr="00A257DE" w:rsidRDefault="00B91296" w:rsidP="00B91296">
      <w:pPr>
        <w:pStyle w:val="Ttulo7"/>
        <w:shd w:val="clear" w:color="auto" w:fill="FFFFFF"/>
        <w:tabs>
          <w:tab w:val="left" w:pos="2127"/>
        </w:tabs>
        <w:ind w:right="5669"/>
        <w:jc w:val="left"/>
        <w:rPr>
          <w:rFonts w:ascii="Gotham Light" w:hAnsi="Gotham Light" w:cs="Tahoma"/>
          <w:sz w:val="32"/>
          <w:szCs w:val="32"/>
          <w:u w:val="single"/>
        </w:rPr>
      </w:pPr>
    </w:p>
    <w:p w14:paraId="723C3D5F" w14:textId="7DD20887" w:rsidR="00B91296" w:rsidRPr="007A6057" w:rsidRDefault="00B91296" w:rsidP="00B91296">
      <w:pPr>
        <w:pStyle w:val="Ttulo7"/>
        <w:shd w:val="clear" w:color="auto" w:fill="FFFFFF"/>
        <w:tabs>
          <w:tab w:val="left" w:pos="2127"/>
        </w:tabs>
        <w:jc w:val="left"/>
        <w:rPr>
          <w:rFonts w:ascii="Cambria" w:eastAsia="MS Mincho" w:hAnsi="Cambria"/>
          <w:b w:val="0"/>
          <w:sz w:val="24"/>
          <w:szCs w:val="24"/>
          <w:u w:val="single"/>
          <w:lang w:val="es-ES"/>
        </w:rPr>
      </w:pPr>
      <w:r w:rsidRPr="007A6057">
        <w:rPr>
          <w:rFonts w:ascii="Cambria" w:eastAsia="MS Mincho" w:hAnsi="Cambria"/>
          <w:b w:val="0"/>
          <w:sz w:val="24"/>
          <w:szCs w:val="24"/>
          <w:u w:val="single"/>
          <w:lang w:val="es-ES"/>
        </w:rPr>
        <w:t xml:space="preserve">MARCO DE LA </w:t>
      </w:r>
      <w:r w:rsidR="00B265B1" w:rsidRPr="007A6057">
        <w:rPr>
          <w:rFonts w:ascii="Cambria" w:eastAsia="MS Mincho" w:hAnsi="Cambria"/>
          <w:b w:val="0"/>
          <w:sz w:val="24"/>
          <w:szCs w:val="24"/>
          <w:u w:val="single"/>
          <w:lang w:val="es-ES"/>
        </w:rPr>
        <w:t>ACCIÓN</w:t>
      </w:r>
    </w:p>
    <w:p w14:paraId="0C0B57A2" w14:textId="77777777" w:rsidR="00B91296" w:rsidRPr="007A6057" w:rsidRDefault="00B91296" w:rsidP="00B91296"/>
    <w:p w14:paraId="2A2D878B" w14:textId="51A2A14D" w:rsidR="00B91296" w:rsidRPr="007A6057" w:rsidRDefault="00B91296" w:rsidP="00B91296">
      <w:pPr>
        <w:numPr>
          <w:ilvl w:val="0"/>
          <w:numId w:val="1"/>
        </w:numPr>
        <w:tabs>
          <w:tab w:val="left" w:pos="2127"/>
        </w:tabs>
        <w:jc w:val="both"/>
      </w:pPr>
      <w:r w:rsidRPr="007A6057">
        <w:t xml:space="preserve">Plan de Promoción Exterior </w:t>
      </w:r>
      <w:r w:rsidR="00E24097" w:rsidRPr="007A6057">
        <w:t xml:space="preserve">de la </w:t>
      </w:r>
      <w:r w:rsidRPr="007A6057">
        <w:t>Región de Murcia.</w:t>
      </w:r>
    </w:p>
    <w:p w14:paraId="36950188" w14:textId="77777777" w:rsidR="00870546" w:rsidRDefault="00B91296" w:rsidP="000D5184">
      <w:pPr>
        <w:numPr>
          <w:ilvl w:val="0"/>
          <w:numId w:val="1"/>
        </w:numPr>
        <w:tabs>
          <w:tab w:val="left" w:pos="2127"/>
        </w:tabs>
        <w:jc w:val="both"/>
      </w:pPr>
      <w:r w:rsidRPr="007A6057">
        <w:t>Organización en origen: Instituto de Fomento de la Región de Murcia</w:t>
      </w:r>
    </w:p>
    <w:p w14:paraId="31556083" w14:textId="70FEB5F8" w:rsidR="000D5184" w:rsidRPr="007A6057" w:rsidRDefault="00870546" w:rsidP="000D5184">
      <w:pPr>
        <w:numPr>
          <w:ilvl w:val="0"/>
          <w:numId w:val="1"/>
        </w:numPr>
        <w:tabs>
          <w:tab w:val="left" w:pos="2127"/>
        </w:tabs>
        <w:jc w:val="both"/>
      </w:pPr>
      <w:r>
        <w:t xml:space="preserve">Organización en destino: </w:t>
      </w:r>
      <w:r w:rsidR="007A6057" w:rsidRPr="007A6057">
        <w:t xml:space="preserve">Mundo </w:t>
      </w:r>
      <w:proofErr w:type="spellStart"/>
      <w:r w:rsidR="007A6057" w:rsidRPr="007A6057">
        <w:t>Spanish</w:t>
      </w:r>
      <w:proofErr w:type="spellEnd"/>
      <w:r w:rsidR="00BB4722">
        <w:t xml:space="preserve"> &amp; </w:t>
      </w:r>
      <w:proofErr w:type="spellStart"/>
      <w:r w:rsidR="00BB4722">
        <w:t>My</w:t>
      </w:r>
      <w:proofErr w:type="spellEnd"/>
      <w:r w:rsidR="00BB4722">
        <w:t xml:space="preserve"> </w:t>
      </w:r>
      <w:proofErr w:type="spellStart"/>
      <w:r w:rsidR="00BB4722">
        <w:t>Spanish</w:t>
      </w:r>
      <w:proofErr w:type="spellEnd"/>
      <w:r w:rsidR="00BB4722">
        <w:t xml:space="preserve"> Bridge</w:t>
      </w:r>
    </w:p>
    <w:p w14:paraId="2743D0E5" w14:textId="77777777" w:rsidR="002A644A" w:rsidRPr="007A6057" w:rsidRDefault="002A644A" w:rsidP="002A644A">
      <w:pPr>
        <w:tabs>
          <w:tab w:val="left" w:pos="2127"/>
        </w:tabs>
        <w:ind w:left="360"/>
        <w:jc w:val="both"/>
      </w:pPr>
    </w:p>
    <w:p w14:paraId="085E6E73" w14:textId="2D83BFAB" w:rsidR="007A6057" w:rsidRPr="007A6057" w:rsidRDefault="007A6057" w:rsidP="007A6057">
      <w:pPr>
        <w:jc w:val="both"/>
        <w:rPr>
          <w:u w:val="single"/>
        </w:rPr>
      </w:pPr>
      <w:r w:rsidRPr="007A6057">
        <w:rPr>
          <w:u w:val="single"/>
        </w:rPr>
        <w:t>OBJETIVOS ESTRATÉGICOS DE LA CAMPAÑA</w:t>
      </w:r>
    </w:p>
    <w:p w14:paraId="12107B07" w14:textId="1D4C6B93" w:rsidR="007A6057" w:rsidRPr="007A6057" w:rsidRDefault="007A6057" w:rsidP="007A6057">
      <w:pPr>
        <w:jc w:val="both"/>
        <w:rPr>
          <w:u w:val="single"/>
        </w:rPr>
      </w:pPr>
    </w:p>
    <w:p w14:paraId="61E261D4" w14:textId="046453F7" w:rsidR="007A6057" w:rsidRDefault="007A6057" w:rsidP="007A6057">
      <w:pPr>
        <w:jc w:val="both"/>
      </w:pPr>
      <w:r w:rsidRPr="007A2919">
        <w:t xml:space="preserve">La pandemia ha provocado un crecimiento del consumidor digital: el </w:t>
      </w:r>
      <w:proofErr w:type="spellStart"/>
      <w:r w:rsidRPr="007A2919">
        <w:t>ecommerce</w:t>
      </w:r>
      <w:proofErr w:type="spellEnd"/>
      <w:r w:rsidRPr="007A2919">
        <w:t xml:space="preserve"> se impone como canal de compra seguro.  Es urgente reposicionar la promoción en mercados exteriores hacia el canal digital.</w:t>
      </w:r>
      <w:r>
        <w:t xml:space="preserve"> </w:t>
      </w:r>
      <w:r w:rsidR="00870546">
        <w:t xml:space="preserve">Los </w:t>
      </w:r>
      <w:r>
        <w:t>objetivo</w:t>
      </w:r>
      <w:r w:rsidR="00870546">
        <w:t>s</w:t>
      </w:r>
      <w:r>
        <w:t xml:space="preserve"> principal</w:t>
      </w:r>
      <w:r w:rsidR="00870546">
        <w:t>es</w:t>
      </w:r>
      <w:r>
        <w:t xml:space="preserve"> de esta campaña </w:t>
      </w:r>
      <w:r w:rsidR="00870546">
        <w:t>son</w:t>
      </w:r>
      <w:r>
        <w:t>:</w:t>
      </w:r>
    </w:p>
    <w:p w14:paraId="17C7AA71" w14:textId="77777777" w:rsidR="007A6057" w:rsidRPr="007A6057" w:rsidRDefault="007A6057" w:rsidP="007A6057">
      <w:pPr>
        <w:jc w:val="both"/>
      </w:pPr>
    </w:p>
    <w:p w14:paraId="29BFE627" w14:textId="06D35C88" w:rsidR="007A6057" w:rsidRPr="00BB4722" w:rsidRDefault="007A6057" w:rsidP="007A6057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</w:pPr>
      <w:r w:rsidRPr="00BB4722">
        <w:t xml:space="preserve">Promoción comercial en </w:t>
      </w:r>
      <w:r w:rsidR="00BB4722" w:rsidRPr="00BB4722">
        <w:t>Irlanda</w:t>
      </w:r>
      <w:r w:rsidR="00870546" w:rsidRPr="00BB4722">
        <w:t xml:space="preserve"> a través de</w:t>
      </w:r>
      <w:r w:rsidR="00BB4722" w:rsidRPr="00BB4722">
        <w:t xml:space="preserve">l </w:t>
      </w:r>
      <w:proofErr w:type="spellStart"/>
      <w:r w:rsidR="00BB4722" w:rsidRPr="00BB4722">
        <w:t>ecommerce</w:t>
      </w:r>
      <w:proofErr w:type="spellEnd"/>
      <w:r w:rsidR="00BB4722" w:rsidRPr="00BB4722">
        <w:t xml:space="preserve"> </w:t>
      </w:r>
      <w:hyperlink r:id="rId11" w:history="1">
        <w:r w:rsidR="00BB4722" w:rsidRPr="00BB4722">
          <w:rPr>
            <w:rStyle w:val="Hipervnculo"/>
            <w:color w:val="auto"/>
          </w:rPr>
          <w:t>Myspanishbridge.com</w:t>
        </w:r>
      </w:hyperlink>
      <w:r w:rsidR="00382E27">
        <w:t>, empresa importadora, distribuidora y vendedora</w:t>
      </w:r>
      <w:r w:rsidR="00870546" w:rsidRPr="00BB4722">
        <w:t xml:space="preserve"> especializad</w:t>
      </w:r>
      <w:r w:rsidR="00382E27">
        <w:t>a</w:t>
      </w:r>
      <w:r w:rsidR="00870546" w:rsidRPr="00BB4722">
        <w:t xml:space="preserve"> en producto español (alimentación y vino)</w:t>
      </w:r>
    </w:p>
    <w:p w14:paraId="41ED3EBC" w14:textId="77777777" w:rsidR="007A6057" w:rsidRPr="007A2919" w:rsidRDefault="007A6057" w:rsidP="007A6057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</w:pPr>
      <w:r w:rsidRPr="007A2919">
        <w:t xml:space="preserve">Potenciar el e-branding murciano </w:t>
      </w:r>
    </w:p>
    <w:p w14:paraId="458C8099" w14:textId="419F383B" w:rsidR="007A6057" w:rsidRPr="007A2919" w:rsidRDefault="007A6057" w:rsidP="007A6057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</w:pPr>
      <w:r w:rsidRPr="007A2919">
        <w:t>Identificaci</w:t>
      </w:r>
      <w:r w:rsidRPr="007A6057">
        <w:t>ó</w:t>
      </w:r>
      <w:r w:rsidRPr="007A2919">
        <w:t>n del producto murciano</w:t>
      </w:r>
      <w:r w:rsidR="0002656A">
        <w:t xml:space="preserve"> en los mercados exteriores</w:t>
      </w:r>
      <w:r w:rsidRPr="007A2919">
        <w:t xml:space="preserve"> </w:t>
      </w:r>
    </w:p>
    <w:p w14:paraId="3A2E404E" w14:textId="0FEC4243" w:rsidR="007A6057" w:rsidRPr="007A2919" w:rsidRDefault="007A6057" w:rsidP="007A6057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</w:pPr>
      <w:r w:rsidRPr="007A2919">
        <w:t xml:space="preserve">Incentivo del consumo </w:t>
      </w:r>
      <w:r w:rsidR="00870546">
        <w:t>de los productos participantes en la promoción</w:t>
      </w:r>
    </w:p>
    <w:p w14:paraId="1B65B832" w14:textId="77777777" w:rsidR="007A6057" w:rsidRPr="007A2919" w:rsidRDefault="007A6057" w:rsidP="007A6057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</w:pPr>
      <w:r w:rsidRPr="007A2919">
        <w:t>Promoci</w:t>
      </w:r>
      <w:r w:rsidRPr="007A6057">
        <w:t>ó</w:t>
      </w:r>
      <w:r w:rsidRPr="007A2919">
        <w:t>n en canales digitales</w:t>
      </w:r>
    </w:p>
    <w:p w14:paraId="0CA925D2" w14:textId="715D8365" w:rsidR="007A6057" w:rsidRPr="007A6057" w:rsidRDefault="007A6057" w:rsidP="007A6057">
      <w:pPr>
        <w:jc w:val="both"/>
        <w:rPr>
          <w:u w:val="single"/>
        </w:rPr>
      </w:pPr>
      <w:r w:rsidRPr="007A2919">
        <w:br/>
      </w:r>
      <w:r w:rsidRPr="007A6057">
        <w:rPr>
          <w:u w:val="single"/>
        </w:rPr>
        <w:t xml:space="preserve">SELECCIÓN DE MERCADOS </w:t>
      </w:r>
      <w:r w:rsidR="00870546">
        <w:rPr>
          <w:u w:val="single"/>
        </w:rPr>
        <w:t>Y</w:t>
      </w:r>
      <w:r w:rsidRPr="007A6057">
        <w:rPr>
          <w:u w:val="single"/>
        </w:rPr>
        <w:t xml:space="preserve"> </w:t>
      </w:r>
      <w:proofErr w:type="spellStart"/>
      <w:r w:rsidRPr="007A6057">
        <w:rPr>
          <w:u w:val="single"/>
        </w:rPr>
        <w:t>ECOMMERCES</w:t>
      </w:r>
      <w:proofErr w:type="spellEnd"/>
    </w:p>
    <w:p w14:paraId="3689F5D9" w14:textId="77777777" w:rsidR="007A6057" w:rsidRPr="007A6057" w:rsidRDefault="007A6057" w:rsidP="007A6057">
      <w:pPr>
        <w:jc w:val="both"/>
      </w:pPr>
    </w:p>
    <w:p w14:paraId="501C8FE0" w14:textId="7752973B" w:rsidR="007A6057" w:rsidRPr="007A2919" w:rsidRDefault="007A6057" w:rsidP="007A6057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</w:pPr>
      <w:r w:rsidRPr="007A2919">
        <w:t xml:space="preserve">Dentro de Europa, </w:t>
      </w:r>
      <w:r w:rsidR="0002656A">
        <w:t>Irlanda es uno de los mercados con mayor potencial de crecimiento debido al momento de expansión del país y el alto interés por España.</w:t>
      </w:r>
    </w:p>
    <w:p w14:paraId="72C8731E" w14:textId="361A50B7" w:rsidR="007A6057" w:rsidRPr="007A2919" w:rsidRDefault="007A6057" w:rsidP="007A6057">
      <w:pPr>
        <w:pStyle w:val="Prrafodelista"/>
        <w:numPr>
          <w:ilvl w:val="0"/>
          <w:numId w:val="7"/>
        </w:numPr>
        <w:spacing w:after="160" w:line="259" w:lineRule="auto"/>
        <w:contextualSpacing/>
        <w:jc w:val="both"/>
      </w:pPr>
      <w:r w:rsidRPr="007A2919">
        <w:t xml:space="preserve">En el canal digital, </w:t>
      </w:r>
      <w:r w:rsidR="0002656A">
        <w:t>Irlanda es un mercado con un alto nivel de compra online</w:t>
      </w:r>
      <w:r w:rsidRPr="007A2919">
        <w:t>.</w:t>
      </w:r>
      <w:r w:rsidR="0002656A">
        <w:br/>
      </w:r>
    </w:p>
    <w:p w14:paraId="49994F0B" w14:textId="407B44DA" w:rsidR="007A6057" w:rsidRPr="007A2919" w:rsidRDefault="007A6057" w:rsidP="007A6057">
      <w:pPr>
        <w:jc w:val="both"/>
      </w:pPr>
      <w:r w:rsidRPr="007A2919">
        <w:t xml:space="preserve">Para desarrollar la campaña se han seleccionado </w:t>
      </w:r>
      <w:r w:rsidR="0002656A">
        <w:t xml:space="preserve">el </w:t>
      </w:r>
      <w:proofErr w:type="spellStart"/>
      <w:r w:rsidR="0002656A">
        <w:t>ecommerce</w:t>
      </w:r>
      <w:proofErr w:type="spellEnd"/>
      <w:r w:rsidR="0002656A">
        <w:t xml:space="preserve"> nº1 de producto español en Irlanda</w:t>
      </w:r>
      <w:r w:rsidRPr="007A2919">
        <w:t>:</w:t>
      </w:r>
      <w:r w:rsidR="0002656A">
        <w:t xml:space="preserve"> </w:t>
      </w:r>
      <w:hyperlink r:id="rId12" w:history="1">
        <w:r w:rsidR="0002656A" w:rsidRPr="00BB4722">
          <w:rPr>
            <w:rStyle w:val="Hipervnculo"/>
            <w:color w:val="auto"/>
          </w:rPr>
          <w:t>Myspanishbridge.com</w:t>
        </w:r>
      </w:hyperlink>
    </w:p>
    <w:p w14:paraId="2BDF58F6" w14:textId="44F46B17" w:rsidR="007A6057" w:rsidRDefault="007A6057" w:rsidP="007A6057">
      <w:pPr>
        <w:jc w:val="both"/>
      </w:pPr>
      <w:r w:rsidRPr="007A2919">
        <w:br/>
        <w:t xml:space="preserve">La selección se realizó tomando como referencia </w:t>
      </w:r>
      <w:r w:rsidR="00870546">
        <w:t xml:space="preserve">los siguientes parámetros: </w:t>
      </w:r>
      <w:r w:rsidRPr="007A2919">
        <w:t>volumen de tráfico, suscriptores y ventas, así como su interés por la incorporación de producto murciano.</w:t>
      </w:r>
    </w:p>
    <w:p w14:paraId="6FBD32FC" w14:textId="77777777" w:rsidR="00382E27" w:rsidRDefault="00382E27" w:rsidP="007A6057">
      <w:pPr>
        <w:jc w:val="both"/>
      </w:pPr>
    </w:p>
    <w:p w14:paraId="4B247680" w14:textId="14CBE06C" w:rsidR="007A6057" w:rsidRPr="007A6057" w:rsidRDefault="007A6057" w:rsidP="007A6057">
      <w:pPr>
        <w:jc w:val="both"/>
      </w:pPr>
    </w:p>
    <w:p w14:paraId="3B2865E9" w14:textId="77777777" w:rsidR="00382E27" w:rsidRDefault="00382E27" w:rsidP="007A6057">
      <w:pPr>
        <w:jc w:val="both"/>
        <w:rPr>
          <w:u w:val="single"/>
        </w:rPr>
      </w:pPr>
    </w:p>
    <w:p w14:paraId="3264B115" w14:textId="631A0030" w:rsidR="007A6057" w:rsidRDefault="00F6511C" w:rsidP="007A6057">
      <w:pPr>
        <w:jc w:val="both"/>
        <w:rPr>
          <w:u w:val="single"/>
        </w:rPr>
      </w:pPr>
      <w:r>
        <w:rPr>
          <w:u w:val="single"/>
        </w:rPr>
        <w:lastRenderedPageBreak/>
        <w:t xml:space="preserve">CARACTERÍSTICAS </w:t>
      </w:r>
      <w:r w:rsidR="00870546" w:rsidRPr="00870546">
        <w:rPr>
          <w:u w:val="single"/>
        </w:rPr>
        <w:t>DE LA ACCIÓN</w:t>
      </w:r>
    </w:p>
    <w:p w14:paraId="778611B8" w14:textId="6D62A957" w:rsidR="00C54CE1" w:rsidRDefault="00C54CE1" w:rsidP="007A6057">
      <w:pPr>
        <w:jc w:val="both"/>
        <w:rPr>
          <w:u w:val="single"/>
        </w:rPr>
      </w:pPr>
    </w:p>
    <w:p w14:paraId="5BEA4114" w14:textId="2F239EED" w:rsidR="007A6057" w:rsidRPr="007A2919" w:rsidRDefault="00C54CE1" w:rsidP="007A6057">
      <w:pPr>
        <w:jc w:val="both"/>
      </w:pPr>
      <w:r>
        <w:t xml:space="preserve">El Instituto de Fomento se hará cargo de la Coordinación con el </w:t>
      </w:r>
      <w:proofErr w:type="spellStart"/>
      <w:r>
        <w:t>ecommerce</w:t>
      </w:r>
      <w:proofErr w:type="spellEnd"/>
      <w:r>
        <w:t xml:space="preserve"> y las marcas seleccionadas para su introducción en el mercado </w:t>
      </w:r>
      <w:r w:rsidR="00B265B1">
        <w:t>irlandés, así como</w:t>
      </w:r>
      <w:r>
        <w:t xml:space="preserve"> de toda la promoción general de la acció</w:t>
      </w:r>
      <w:r w:rsidR="00B265B1">
        <w:t>n, que se desarrollará</w:t>
      </w:r>
      <w:r w:rsidR="007A6057" w:rsidRPr="007A2919">
        <w:t xml:space="preserve"> </w:t>
      </w:r>
      <w:r w:rsidR="00B265B1">
        <w:t>en</w:t>
      </w:r>
      <w:r w:rsidR="007A6057" w:rsidRPr="007A2919">
        <w:t xml:space="preserve"> las siguientes fases</w:t>
      </w:r>
      <w:r w:rsidR="00B265B1">
        <w:t>:</w:t>
      </w:r>
    </w:p>
    <w:p w14:paraId="625FE2AA" w14:textId="77777777" w:rsidR="007A6057" w:rsidRPr="007A6057" w:rsidRDefault="007A6057" w:rsidP="007A6057">
      <w:pPr>
        <w:jc w:val="both"/>
      </w:pPr>
    </w:p>
    <w:p w14:paraId="66F84FB6" w14:textId="692B25DA" w:rsidR="007A6057" w:rsidRPr="007A2919" w:rsidRDefault="007A6057" w:rsidP="007A6057">
      <w:pPr>
        <w:pStyle w:val="Prrafodelista"/>
        <w:numPr>
          <w:ilvl w:val="0"/>
          <w:numId w:val="8"/>
        </w:numPr>
        <w:spacing w:after="160" w:line="259" w:lineRule="auto"/>
        <w:contextualSpacing/>
        <w:jc w:val="both"/>
      </w:pPr>
      <w:r>
        <w:t>Preinscripción por parte de las empresas de la Región de Murcia interesadas en participar en esta acción</w:t>
      </w:r>
      <w:r w:rsidR="00F6511C">
        <w:t>.</w:t>
      </w:r>
    </w:p>
    <w:p w14:paraId="4717832A" w14:textId="0693051D" w:rsidR="007A6057" w:rsidRPr="00A62D64" w:rsidRDefault="007A6057" w:rsidP="007A6057">
      <w:pPr>
        <w:pStyle w:val="Prrafodelista"/>
        <w:numPr>
          <w:ilvl w:val="0"/>
          <w:numId w:val="8"/>
        </w:numPr>
        <w:spacing w:after="160" w:line="259" w:lineRule="auto"/>
        <w:contextualSpacing/>
        <w:jc w:val="both"/>
        <w:rPr>
          <w:b/>
          <w:bCs/>
          <w:u w:val="single"/>
        </w:rPr>
      </w:pPr>
      <w:r w:rsidRPr="007A2919">
        <w:t xml:space="preserve">Selección de </w:t>
      </w:r>
      <w:r w:rsidR="00382E27">
        <w:t xml:space="preserve">marcas y </w:t>
      </w:r>
      <w:r w:rsidRPr="007A2919">
        <w:t xml:space="preserve">productos </w:t>
      </w:r>
      <w:r w:rsidRPr="00A62D64">
        <w:rPr>
          <w:b/>
          <w:bCs/>
          <w:u w:val="single"/>
        </w:rPr>
        <w:t xml:space="preserve">por parte del </w:t>
      </w:r>
      <w:proofErr w:type="spellStart"/>
      <w:r w:rsidRPr="00A62D64">
        <w:rPr>
          <w:b/>
          <w:bCs/>
          <w:u w:val="single"/>
        </w:rPr>
        <w:t>ecommerce</w:t>
      </w:r>
      <w:proofErr w:type="spellEnd"/>
      <w:r w:rsidR="00A62D64">
        <w:rPr>
          <w:b/>
          <w:bCs/>
          <w:u w:val="single"/>
        </w:rPr>
        <w:t>.</w:t>
      </w:r>
    </w:p>
    <w:p w14:paraId="49DBE87D" w14:textId="0D93C116" w:rsidR="007A6057" w:rsidRDefault="007A6057" w:rsidP="007A6057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</w:pPr>
      <w:r w:rsidRPr="007A2919">
        <w:t xml:space="preserve">Creación de una </w:t>
      </w:r>
      <w:proofErr w:type="spellStart"/>
      <w:r w:rsidR="006F4490">
        <w:t>Landing</w:t>
      </w:r>
      <w:proofErr w:type="spellEnd"/>
      <w:r w:rsidR="006F4490">
        <w:t xml:space="preserve"> Page del sector de </w:t>
      </w:r>
      <w:r w:rsidR="00C54CE1">
        <w:t xml:space="preserve">la </w:t>
      </w:r>
      <w:r w:rsidR="006F4490">
        <w:t>alimentación de la Región de Murcia</w:t>
      </w:r>
    </w:p>
    <w:p w14:paraId="2EBB8F24" w14:textId="6F052FFB" w:rsidR="006F4490" w:rsidRPr="007A2919" w:rsidRDefault="006F4490" w:rsidP="006F4490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</w:pPr>
      <w:r w:rsidRPr="007A2919">
        <w:t xml:space="preserve">Creación de una campaña de promoción en colaboración con </w:t>
      </w:r>
      <w:r>
        <w:t>e</w:t>
      </w:r>
      <w:r w:rsidRPr="007A2919">
        <w:t xml:space="preserve">l </w:t>
      </w:r>
      <w:proofErr w:type="spellStart"/>
      <w:r w:rsidRPr="007A2919">
        <w:t>ecommerce</w:t>
      </w:r>
      <w:proofErr w:type="spellEnd"/>
      <w:r w:rsidRPr="007A2919">
        <w:t xml:space="preserve"> y las marcas seleccionadas</w:t>
      </w:r>
      <w:r>
        <w:t>.</w:t>
      </w:r>
    </w:p>
    <w:p w14:paraId="1472CF04" w14:textId="58DF11F9" w:rsidR="007A6057" w:rsidRDefault="007A6057" w:rsidP="007A6057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</w:pPr>
      <w:r w:rsidRPr="007A2919">
        <w:t>Diseño de contenidos informativos digitales y campaña de publicidad online para la presentación de la campaña a los compradores.</w:t>
      </w:r>
    </w:p>
    <w:p w14:paraId="0BB62F05" w14:textId="77777777" w:rsidR="00F6511C" w:rsidRDefault="00F6511C" w:rsidP="00B36325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</w:pPr>
      <w:r>
        <w:t>Sorteo de un lote de productos murcianos.</w:t>
      </w:r>
    </w:p>
    <w:p w14:paraId="62620753" w14:textId="30FEAE82" w:rsidR="007A6057" w:rsidRDefault="007A6057" w:rsidP="00B36325">
      <w:pPr>
        <w:pStyle w:val="Prrafodelista"/>
        <w:numPr>
          <w:ilvl w:val="0"/>
          <w:numId w:val="9"/>
        </w:numPr>
        <w:spacing w:after="160" w:line="259" w:lineRule="auto"/>
        <w:contextualSpacing/>
        <w:jc w:val="both"/>
      </w:pPr>
      <w:r w:rsidRPr="007A6057">
        <w:t>Campaña de publicidad</w:t>
      </w:r>
      <w:r w:rsidR="00F6511C">
        <w:t xml:space="preserve"> a</w:t>
      </w:r>
      <w:r w:rsidRPr="007A2919">
        <w:t xml:space="preserve"> través de </w:t>
      </w:r>
      <w:r w:rsidR="00382E27">
        <w:t xml:space="preserve">Google, artículos, </w:t>
      </w:r>
      <w:r w:rsidRPr="007A2919">
        <w:t>prensa digital y redes sociales.</w:t>
      </w:r>
    </w:p>
    <w:p w14:paraId="5158C845" w14:textId="77777777" w:rsidR="00F6511C" w:rsidRDefault="00F6511C"/>
    <w:p w14:paraId="7B5E9792" w14:textId="73F71867" w:rsidR="00F6511C" w:rsidRPr="00F6511C" w:rsidRDefault="00F6511C" w:rsidP="00F6511C">
      <w:pPr>
        <w:rPr>
          <w:u w:val="single"/>
        </w:rPr>
      </w:pPr>
      <w:r w:rsidRPr="00F6511C">
        <w:rPr>
          <w:u w:val="single"/>
        </w:rPr>
        <w:t>CONDICIONES DE PARTICIPACIÓN</w:t>
      </w:r>
    </w:p>
    <w:p w14:paraId="76E9C3BB" w14:textId="474018EA" w:rsidR="00F6511C" w:rsidRDefault="00F6511C" w:rsidP="00F6511C">
      <w:r>
        <w:br/>
      </w:r>
    </w:p>
    <w:p w14:paraId="0106DB57" w14:textId="1D39DDD2" w:rsidR="00F6511C" w:rsidRDefault="00F6511C" w:rsidP="00E976E1">
      <w:pPr>
        <w:jc w:val="both"/>
      </w:pPr>
      <w:r>
        <w:t xml:space="preserve">• Contar con página web, al menos en español e inglés, en la que se muestren los productos de la empresa, su trayectoria, etc. </w:t>
      </w:r>
    </w:p>
    <w:p w14:paraId="7F195C90" w14:textId="56F74D0B" w:rsidR="00F6511C" w:rsidRDefault="00F6511C" w:rsidP="00E976E1">
      <w:pPr>
        <w:jc w:val="both"/>
      </w:pPr>
      <w:r>
        <w:t xml:space="preserve">• Que las empresas sean fabricantes de productos de alimentación o bebidas envasados. </w:t>
      </w:r>
    </w:p>
    <w:p w14:paraId="0B00F6DB" w14:textId="77777777" w:rsidR="00F6511C" w:rsidRDefault="00F6511C" w:rsidP="00E976E1">
      <w:pPr>
        <w:jc w:val="both"/>
      </w:pPr>
      <w:r>
        <w:t>• Que los productos no sean perecederos. Los productos que pueden entrar en esta promoción han de tener una vida de anaquel mínima de 60 días.</w:t>
      </w:r>
    </w:p>
    <w:p w14:paraId="3F0AD5D9" w14:textId="6D8B8DFE" w:rsidR="00F6511C" w:rsidRDefault="00F6511C" w:rsidP="00E976E1">
      <w:pPr>
        <w:jc w:val="both"/>
      </w:pPr>
      <w:r>
        <w:t>• La empresa se compromete a proporcionar una descripción básica del producto, así como de su listado de ingredientes</w:t>
      </w:r>
      <w:r w:rsidR="00DD6C95">
        <w:t xml:space="preserve"> en español</w:t>
      </w:r>
      <w:r>
        <w:t>.</w:t>
      </w:r>
    </w:p>
    <w:p w14:paraId="1DBAB8B5" w14:textId="77777777" w:rsidR="00F6511C" w:rsidRDefault="00F6511C" w:rsidP="00E976E1">
      <w:pPr>
        <w:jc w:val="both"/>
      </w:pPr>
      <w:r>
        <w:t xml:space="preserve">• Las empresas han de contar con fotografías de buena calidad en las que se produzca una representación veraz del producto y de sus características, sobre todo de su empaquetado y marca actuales. De no contar con ellas, las empresas deben aceptar la obligación de proporcionarlas para poder participar en la acción. </w:t>
      </w:r>
    </w:p>
    <w:p w14:paraId="1F4CA730" w14:textId="77777777" w:rsidR="00F6511C" w:rsidRDefault="00F6511C" w:rsidP="00E976E1">
      <w:pPr>
        <w:jc w:val="both"/>
      </w:pPr>
      <w:r>
        <w:t xml:space="preserve">• Las empresas sólo presentarán productos que tengan una opción de reposición, ante un buen resultado en ventas, en un tiempo inferior a 7 días. </w:t>
      </w:r>
    </w:p>
    <w:p w14:paraId="5AB68F16" w14:textId="77777777" w:rsidR="00F6511C" w:rsidRDefault="00F6511C" w:rsidP="00E976E1">
      <w:pPr>
        <w:jc w:val="both"/>
      </w:pPr>
      <w:r>
        <w:t xml:space="preserve">• Las empresas deben tener una versión gráfica de la etiqueta nutricional del producto en formato </w:t>
      </w:r>
      <w:proofErr w:type="spellStart"/>
      <w:r>
        <w:t>jpg</w:t>
      </w:r>
      <w:proofErr w:type="spellEnd"/>
      <w:r>
        <w:t>, png o PDF.</w:t>
      </w:r>
    </w:p>
    <w:p w14:paraId="289C371B" w14:textId="30AED200" w:rsidR="00F6511C" w:rsidRDefault="00F6511C" w:rsidP="00E976E1">
      <w:pPr>
        <w:jc w:val="both"/>
      </w:pPr>
      <w:r>
        <w:t>• La empresa deberá facilitar una descripción de las condiciones de transporte y almacenaje óptimas para el tipo de producto que comercializa.</w:t>
      </w:r>
    </w:p>
    <w:p w14:paraId="0BFAC0CE" w14:textId="7F7224FF" w:rsidR="00F6511C" w:rsidRDefault="00F6511C" w:rsidP="00E976E1">
      <w:pPr>
        <w:jc w:val="both"/>
      </w:pPr>
      <w:r>
        <w:t xml:space="preserve">• Que las empresas cuenten, dependiendo del tipo de productos, con un etiquetado válido con los requisitos mínimos exigibles para </w:t>
      </w:r>
      <w:r w:rsidR="00DD6C95">
        <w:t>Irlanda</w:t>
      </w:r>
      <w:r>
        <w:t xml:space="preserve">, o capacidad de adaptación ágil para la generación de nuevo etiquetado. Este tipo de requisitos variará según la categoría en la que se encuentre el producto. </w:t>
      </w:r>
    </w:p>
    <w:p w14:paraId="2DC368F1" w14:textId="504CFFBD" w:rsidR="00F6511C" w:rsidRDefault="00F6511C" w:rsidP="00F6511C">
      <w:r>
        <w:t xml:space="preserve">• En caso de </w:t>
      </w:r>
      <w:r w:rsidR="00776802">
        <w:t>que</w:t>
      </w:r>
      <w:r>
        <w:t xml:space="preserve"> el producto </w:t>
      </w:r>
      <w:r w:rsidR="00776802">
        <w:t xml:space="preserve">tenga </w:t>
      </w:r>
      <w:r>
        <w:t xml:space="preserve">cualidades </w:t>
      </w:r>
      <w:r w:rsidR="00776802">
        <w:t xml:space="preserve">especiales </w:t>
      </w:r>
      <w:r>
        <w:t xml:space="preserve">se </w:t>
      </w:r>
      <w:r w:rsidR="00776802">
        <w:t>demostrarán</w:t>
      </w:r>
      <w:r>
        <w:t xml:space="preserve"> mediante certificados o sellos tales como BIO, ECO, Halal, Kosher, etc. La empresa tiene que aportar una versión de estos certificados válida en el mercado </w:t>
      </w:r>
      <w:r w:rsidR="00CD4114">
        <w:t>irlandés</w:t>
      </w:r>
      <w:r>
        <w:t xml:space="preserve"> (entorno UE).</w:t>
      </w:r>
    </w:p>
    <w:p w14:paraId="3C9DB1AE" w14:textId="3A5A898A" w:rsidR="00F6511C" w:rsidRDefault="00F6511C" w:rsidP="00F6511C">
      <w:r>
        <w:lastRenderedPageBreak/>
        <w:t xml:space="preserve">• </w:t>
      </w:r>
      <w:r w:rsidR="00022F94" w:rsidRPr="00022F94">
        <w:t>Los productos congelados no pueden participar en la acción. Los productos en seco y en frío sí pueden participar. Los productos en seco se enviarán a Salamanca y los fríos se deberán enviar directamente a Irlanda.</w:t>
      </w:r>
    </w:p>
    <w:p w14:paraId="65FED386" w14:textId="77777777" w:rsidR="00776802" w:rsidRDefault="00776802" w:rsidP="00F6511C"/>
    <w:p w14:paraId="65DA9CBE" w14:textId="7C05A639" w:rsidR="00F6511C" w:rsidRDefault="00F6511C" w:rsidP="00F6511C">
      <w:r>
        <w:t>La participación será en varias fases:</w:t>
      </w:r>
      <w:r w:rsidR="00776802">
        <w:br/>
      </w:r>
    </w:p>
    <w:p w14:paraId="0EBC1FAF" w14:textId="77777777" w:rsidR="00F6511C" w:rsidRDefault="00F6511C" w:rsidP="00F6511C">
      <w:r>
        <w:t>1º fase: Envío de catálogo</w:t>
      </w:r>
    </w:p>
    <w:p w14:paraId="00AA1250" w14:textId="77777777" w:rsidR="00E9225F" w:rsidRDefault="00E9225F" w:rsidP="00F6511C"/>
    <w:p w14:paraId="62183D4F" w14:textId="4D59B88F" w:rsidR="00F6511C" w:rsidRDefault="00F6511C" w:rsidP="00F6511C">
      <w:r>
        <w:t xml:space="preserve">Las empresas inscritas deberán enviar el catálogo con los productos que quiera y puedan participar en la promoción según los criterios del importador. </w:t>
      </w:r>
      <w:r w:rsidR="00DD6C95">
        <w:t xml:space="preserve">El </w:t>
      </w:r>
      <w:proofErr w:type="spellStart"/>
      <w:r w:rsidR="00DD6C95">
        <w:t>ecommerce</w:t>
      </w:r>
      <w:proofErr w:type="spellEnd"/>
      <w:r w:rsidR="00DD6C95">
        <w:t xml:space="preserve"> </w:t>
      </w:r>
      <w:r>
        <w:t xml:space="preserve">realizará la </w:t>
      </w:r>
      <w:proofErr w:type="spellStart"/>
      <w:r>
        <w:t>pre-selección</w:t>
      </w:r>
      <w:proofErr w:type="spellEnd"/>
      <w:r>
        <w:t xml:space="preserve"> de las solicitudes presentadas.</w:t>
      </w:r>
    </w:p>
    <w:p w14:paraId="56F4FD81" w14:textId="77777777" w:rsidR="00F6511C" w:rsidRDefault="00F6511C" w:rsidP="00F6511C"/>
    <w:p w14:paraId="0FAE16BB" w14:textId="77777777" w:rsidR="00F6511C" w:rsidRDefault="00F6511C" w:rsidP="00F6511C">
      <w:r>
        <w:t>2º fase: Preselección y envío de muestras</w:t>
      </w:r>
    </w:p>
    <w:p w14:paraId="1D53F11B" w14:textId="77777777" w:rsidR="00E9225F" w:rsidRDefault="00E9225F" w:rsidP="00F6511C"/>
    <w:p w14:paraId="24AAC7BF" w14:textId="060A1E5E" w:rsidR="00F6511C" w:rsidRDefault="00F6511C" w:rsidP="00F6511C">
      <w:r>
        <w:t xml:space="preserve">Las empresas </w:t>
      </w:r>
      <w:proofErr w:type="spellStart"/>
      <w:r>
        <w:t>pre-seleccionadas</w:t>
      </w:r>
      <w:proofErr w:type="spellEnd"/>
      <w:r>
        <w:t xml:space="preserve"> podrán ser susceptibles de enviar muestras para la comprobación por parte de la cadena del producto, ingredientes/etiquetado, etc.</w:t>
      </w:r>
    </w:p>
    <w:p w14:paraId="46BDACA0" w14:textId="0B7C2102" w:rsidR="00F6511C" w:rsidRDefault="00F6511C" w:rsidP="00F6511C">
      <w:r>
        <w:t xml:space="preserve">Una vez realizada la comprobación de muestras, </w:t>
      </w:r>
      <w:r w:rsidR="00DD6C95">
        <w:t xml:space="preserve">el </w:t>
      </w:r>
      <w:proofErr w:type="spellStart"/>
      <w:r w:rsidR="00DD6C95">
        <w:t>ecommerce</w:t>
      </w:r>
      <w:proofErr w:type="spellEnd"/>
      <w:r>
        <w:t xml:space="preserve"> hará la selección final de las empresas que participarán en la promoción.</w:t>
      </w:r>
    </w:p>
    <w:p w14:paraId="5E16B103" w14:textId="77777777" w:rsidR="00F6511C" w:rsidRDefault="00F6511C" w:rsidP="00F6511C"/>
    <w:p w14:paraId="2791968F" w14:textId="77777777" w:rsidR="00F6511C" w:rsidRDefault="00F6511C" w:rsidP="00F6511C">
      <w:r>
        <w:t>3º fase: Envío de producto</w:t>
      </w:r>
    </w:p>
    <w:p w14:paraId="3CFE9B60" w14:textId="77777777" w:rsidR="00E9225F" w:rsidRDefault="00E9225F" w:rsidP="00F6511C"/>
    <w:p w14:paraId="1749B6F5" w14:textId="274737FF" w:rsidR="00F6511C" w:rsidRDefault="00F6511C" w:rsidP="00F6511C">
      <w:r>
        <w:t xml:space="preserve">Las empresas seleccionadas para realizar la promoción deberán enviar la mercancía </w:t>
      </w:r>
      <w:r w:rsidR="00DD6C95">
        <w:t xml:space="preserve">en coordinación con el </w:t>
      </w:r>
      <w:proofErr w:type="spellStart"/>
      <w:r w:rsidR="00DD6C95">
        <w:t>ecommerce</w:t>
      </w:r>
      <w:proofErr w:type="spellEnd"/>
      <w:r w:rsidR="00DD6C95">
        <w:t>, que informará de las condiciones</w:t>
      </w:r>
      <w:r>
        <w:t>.</w:t>
      </w:r>
    </w:p>
    <w:p w14:paraId="17C9D554" w14:textId="66CC04C2" w:rsidR="00382E27" w:rsidRDefault="00382E27" w:rsidP="007A6057">
      <w:pPr>
        <w:jc w:val="both"/>
      </w:pPr>
    </w:p>
    <w:p w14:paraId="510FFE58" w14:textId="5CFCA2CB" w:rsidR="00C80BC8" w:rsidRPr="009210EF" w:rsidRDefault="00C80BC8" w:rsidP="00C80BC8">
      <w:pPr>
        <w:rPr>
          <w:b/>
          <w:bCs/>
        </w:rPr>
      </w:pPr>
      <w:r w:rsidRPr="009210EF">
        <w:rPr>
          <w:b/>
          <w:bCs/>
        </w:rPr>
        <w:t xml:space="preserve">El coste de esta acción para la empresa seleccionada será </w:t>
      </w:r>
      <w:r w:rsidR="00D50CA6" w:rsidRPr="009210EF">
        <w:rPr>
          <w:b/>
          <w:bCs/>
        </w:rPr>
        <w:t>el</w:t>
      </w:r>
      <w:r w:rsidR="004F58A8">
        <w:rPr>
          <w:b/>
          <w:bCs/>
        </w:rPr>
        <w:t xml:space="preserve"> coste integral relativo a</w:t>
      </w:r>
      <w:r w:rsidR="00D50CA6" w:rsidRPr="009210EF">
        <w:rPr>
          <w:b/>
          <w:bCs/>
        </w:rPr>
        <w:t xml:space="preserve"> la FASE 2 </w:t>
      </w:r>
      <w:r w:rsidR="004F58A8">
        <w:rPr>
          <w:b/>
          <w:bCs/>
        </w:rPr>
        <w:t>y la</w:t>
      </w:r>
      <w:r w:rsidR="00D50CA6" w:rsidRPr="009210EF">
        <w:rPr>
          <w:b/>
          <w:bCs/>
        </w:rPr>
        <w:t xml:space="preserve"> FASE 3.</w:t>
      </w:r>
    </w:p>
    <w:p w14:paraId="05DD378E" w14:textId="12A8FB4F" w:rsidR="007A6057" w:rsidRPr="007A6057" w:rsidRDefault="007A6057" w:rsidP="00A257DE"/>
    <w:p w14:paraId="463444AD" w14:textId="05F013C8" w:rsidR="009E4230" w:rsidRPr="00870546" w:rsidRDefault="00DD6C95" w:rsidP="009E4230">
      <w:pPr>
        <w:numPr>
          <w:ilvl w:val="0"/>
          <w:numId w:val="1"/>
        </w:numPr>
        <w:tabs>
          <w:tab w:val="left" w:pos="2127"/>
        </w:tabs>
        <w:jc w:val="both"/>
        <w:rPr>
          <w:u w:val="single"/>
        </w:rPr>
      </w:pPr>
      <w:r>
        <w:rPr>
          <w:u w:val="single"/>
        </w:rPr>
        <w:t>FORMA</w:t>
      </w:r>
      <w:r w:rsidR="009E4230" w:rsidRPr="00870546">
        <w:rPr>
          <w:u w:val="single"/>
        </w:rPr>
        <w:t xml:space="preserve"> DE </w:t>
      </w:r>
      <w:r w:rsidR="004C40CF" w:rsidRPr="00870546">
        <w:rPr>
          <w:u w:val="single"/>
        </w:rPr>
        <w:t>PARTICIPACIÓN</w:t>
      </w:r>
    </w:p>
    <w:p w14:paraId="5AD36B59" w14:textId="77777777" w:rsidR="00B91296" w:rsidRPr="007A6057" w:rsidRDefault="00B91296" w:rsidP="00B91296">
      <w:pPr>
        <w:pStyle w:val="Textoindependiente2"/>
        <w:rPr>
          <w:rFonts w:ascii="Cambria" w:eastAsia="MS Mincho" w:hAnsi="Cambria"/>
          <w:b w:val="0"/>
          <w:sz w:val="24"/>
          <w:szCs w:val="24"/>
        </w:rPr>
      </w:pPr>
    </w:p>
    <w:p w14:paraId="7BCA2C3D" w14:textId="382B9DBF" w:rsidR="00B91296" w:rsidRPr="007A6057" w:rsidRDefault="00B91296" w:rsidP="00274A44">
      <w:pPr>
        <w:pStyle w:val="Textoindependiente2"/>
        <w:rPr>
          <w:rFonts w:ascii="Cambria" w:eastAsia="MS Mincho" w:hAnsi="Cambria"/>
          <w:b w:val="0"/>
          <w:sz w:val="24"/>
          <w:szCs w:val="24"/>
        </w:rPr>
      </w:pPr>
      <w:r w:rsidRPr="007A6057">
        <w:rPr>
          <w:rFonts w:ascii="Cambria" w:eastAsia="MS Mincho" w:hAnsi="Cambria"/>
          <w:b w:val="0"/>
          <w:sz w:val="24"/>
          <w:szCs w:val="24"/>
        </w:rPr>
        <w:t xml:space="preserve">- Enviar a vuelta de correo </w:t>
      </w:r>
      <w:r w:rsidR="00EC3DEC" w:rsidRPr="007A6057">
        <w:rPr>
          <w:rFonts w:ascii="Cambria" w:eastAsia="MS Mincho" w:hAnsi="Cambria"/>
          <w:b w:val="0"/>
          <w:sz w:val="24"/>
          <w:szCs w:val="24"/>
        </w:rPr>
        <w:t xml:space="preserve">y antes del próximo día </w:t>
      </w:r>
      <w:r w:rsidR="004C40CF">
        <w:rPr>
          <w:rFonts w:ascii="Cambria" w:eastAsia="MS Mincho" w:hAnsi="Cambria"/>
          <w:b w:val="0"/>
          <w:sz w:val="24"/>
          <w:szCs w:val="24"/>
          <w:highlight w:val="yellow"/>
        </w:rPr>
        <w:t>3 de mayo</w:t>
      </w:r>
      <w:r w:rsidR="00EC3DEC" w:rsidRPr="007A6057">
        <w:rPr>
          <w:rFonts w:ascii="Cambria" w:eastAsia="MS Mincho" w:hAnsi="Cambria"/>
          <w:b w:val="0"/>
          <w:sz w:val="24"/>
          <w:szCs w:val="24"/>
        </w:rPr>
        <w:t xml:space="preserve">, </w:t>
      </w:r>
      <w:r w:rsidRPr="007A6057">
        <w:rPr>
          <w:rFonts w:ascii="Cambria" w:eastAsia="MS Mincho" w:hAnsi="Cambria"/>
          <w:b w:val="0"/>
          <w:sz w:val="24"/>
          <w:szCs w:val="24"/>
        </w:rPr>
        <w:t>el Boletín de inscripción de esta página, indicando datos de contacto</w:t>
      </w:r>
      <w:r w:rsidR="00B628AA" w:rsidRPr="007A6057">
        <w:rPr>
          <w:rFonts w:ascii="Cambria" w:eastAsia="MS Mincho" w:hAnsi="Cambria"/>
          <w:b w:val="0"/>
          <w:sz w:val="24"/>
          <w:szCs w:val="24"/>
        </w:rPr>
        <w:t>.</w:t>
      </w:r>
    </w:p>
    <w:p w14:paraId="747C72EB" w14:textId="65519F40" w:rsidR="00D16B67" w:rsidRPr="007A6057" w:rsidRDefault="00D16B67" w:rsidP="00274A44">
      <w:pPr>
        <w:pStyle w:val="Textoindependiente2"/>
        <w:rPr>
          <w:rFonts w:ascii="Cambria" w:eastAsia="MS Mincho" w:hAnsi="Cambria"/>
          <w:b w:val="0"/>
          <w:sz w:val="24"/>
          <w:szCs w:val="24"/>
        </w:rPr>
      </w:pPr>
    </w:p>
    <w:p w14:paraId="78FD7606" w14:textId="77777777" w:rsidR="00B91296" w:rsidRPr="007A6057" w:rsidRDefault="00B91296" w:rsidP="00B91296">
      <w:pPr>
        <w:autoSpaceDE w:val="0"/>
        <w:autoSpaceDN w:val="0"/>
        <w:adjustRightInd w:val="0"/>
      </w:pPr>
    </w:p>
    <w:p w14:paraId="2EA5C62F" w14:textId="77777777" w:rsidR="00B91296" w:rsidRPr="007A6057" w:rsidRDefault="00B91296" w:rsidP="00B912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7A6057">
        <w:t>FORMULARIO DE PREINSCRIPCIÓN</w:t>
      </w:r>
    </w:p>
    <w:p w14:paraId="28B0B23F" w14:textId="77777777" w:rsidR="00B91296" w:rsidRPr="007A6057" w:rsidRDefault="00B91296" w:rsidP="00B91296"/>
    <w:p w14:paraId="1DB2E511" w14:textId="0CB550B9" w:rsidR="00B91296" w:rsidRPr="007A6057" w:rsidRDefault="00B91296" w:rsidP="00B91296">
      <w:pPr>
        <w:autoSpaceDE w:val="0"/>
        <w:autoSpaceDN w:val="0"/>
        <w:adjustRightInd w:val="0"/>
      </w:pPr>
      <w:r w:rsidRPr="007A6057">
        <w:t xml:space="preserve">EMPRESA: </w:t>
      </w:r>
    </w:p>
    <w:p w14:paraId="730A9045" w14:textId="77777777" w:rsidR="00B91296" w:rsidRPr="007A6057" w:rsidRDefault="00B91296" w:rsidP="00B91296">
      <w:pPr>
        <w:autoSpaceDE w:val="0"/>
        <w:autoSpaceDN w:val="0"/>
        <w:adjustRightInd w:val="0"/>
      </w:pPr>
    </w:p>
    <w:p w14:paraId="774D91C3" w14:textId="5D4FAF39" w:rsidR="00B91296" w:rsidRPr="007A6057" w:rsidRDefault="00B91296" w:rsidP="00B91296">
      <w:pPr>
        <w:autoSpaceDE w:val="0"/>
        <w:autoSpaceDN w:val="0"/>
        <w:adjustRightInd w:val="0"/>
      </w:pPr>
      <w:r w:rsidRPr="007A6057">
        <w:t>PERSONA DE CONTACTO:</w:t>
      </w:r>
      <w:r w:rsidR="002D68F8" w:rsidRPr="007A6057">
        <w:tab/>
      </w:r>
      <w:r w:rsidR="002D68F8" w:rsidRPr="007A6057">
        <w:tab/>
      </w:r>
      <w:r w:rsidRPr="007A6057">
        <w:tab/>
        <w:t xml:space="preserve">CARGO: </w:t>
      </w:r>
    </w:p>
    <w:p w14:paraId="75DDD8DA" w14:textId="77777777" w:rsidR="00B91296" w:rsidRPr="007A6057" w:rsidRDefault="00B91296" w:rsidP="00B91296"/>
    <w:p w14:paraId="5AD51C81" w14:textId="06D58E21" w:rsidR="00B91296" w:rsidRPr="007A6057" w:rsidRDefault="004C40CF" w:rsidP="00B91296">
      <w:r w:rsidRPr="007A6057">
        <w:t>TELÉFONO</w:t>
      </w:r>
      <w:r w:rsidR="00B91296" w:rsidRPr="007A6057">
        <w:t>:</w:t>
      </w:r>
      <w:r w:rsidR="002D68F8" w:rsidRPr="007A6057">
        <w:tab/>
      </w:r>
      <w:r w:rsidR="002D68F8" w:rsidRPr="007A6057">
        <w:tab/>
      </w:r>
      <w:r w:rsidR="00B91296" w:rsidRPr="007A6057">
        <w:tab/>
      </w:r>
      <w:r w:rsidR="00B91296" w:rsidRPr="007A6057">
        <w:tab/>
        <w:t xml:space="preserve">E-MAIL: </w:t>
      </w:r>
    </w:p>
    <w:p w14:paraId="3CB35DB3" w14:textId="77777777" w:rsidR="00B91296" w:rsidRPr="007A6057" w:rsidRDefault="00B91296" w:rsidP="00B91296"/>
    <w:p w14:paraId="481E77E4" w14:textId="1607CCB2" w:rsidR="00B91296" w:rsidRPr="007A6057" w:rsidRDefault="00B91296" w:rsidP="00B91296">
      <w:r w:rsidRPr="007A6057">
        <w:t>WEB:</w:t>
      </w:r>
      <w:r w:rsidRPr="007A6057">
        <w:tab/>
      </w:r>
    </w:p>
    <w:p w14:paraId="53EA33D4" w14:textId="77777777" w:rsidR="00B91296" w:rsidRPr="007A6057" w:rsidRDefault="00B91296" w:rsidP="00B91296"/>
    <w:p w14:paraId="161CEEEA" w14:textId="3EA4B6F7" w:rsidR="00B91296" w:rsidRPr="007A6057" w:rsidRDefault="00B91296" w:rsidP="00B91296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</w:pPr>
    </w:p>
    <w:p w14:paraId="5F7F7BE1" w14:textId="1BFEEC90" w:rsidR="00CF49DB" w:rsidRPr="007A6057" w:rsidRDefault="00B91296" w:rsidP="00A257DE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</w:pPr>
      <w:r w:rsidRPr="007A6057">
        <w:rPr>
          <w:rFonts w:ascii="Wingdings" w:eastAsia="Wingdings" w:hAnsi="Wingdings" w:cs="Wingdings"/>
        </w:rPr>
        <w:t>/</w:t>
      </w:r>
      <w:r w:rsidRPr="007A6057">
        <w:t xml:space="preserve">    PERSONA DE CONTACTO: Leonor Fernández-Delgado. </w:t>
      </w:r>
      <w:r w:rsidR="003F6B4C" w:rsidRPr="007A6057">
        <w:t>ÁREA</w:t>
      </w:r>
      <w:r w:rsidRPr="007A6057">
        <w:t xml:space="preserve"> DE </w:t>
      </w:r>
      <w:r w:rsidR="003F6B4C" w:rsidRPr="007A6057">
        <w:t>PROMOCIÓN</w:t>
      </w:r>
      <w:r w:rsidRPr="007A6057">
        <w:t xml:space="preserve"> INTERNACIONAL. INSTITUTO DE FOMENTO DE </w:t>
      </w:r>
      <w:smartTag w:uri="urn:schemas-microsoft-com:office:smarttags" w:element="PersonName">
        <w:smartTagPr>
          <w:attr w:name="ProductID" w:val="LA REGIￓN DE"/>
        </w:smartTagPr>
        <w:smartTag w:uri="urn:schemas-microsoft-com:office:smarttags" w:element="PersonName">
          <w:smartTagPr>
            <w:attr w:name="ProductID" w:val="la Regi￳n"/>
          </w:smartTagPr>
          <w:r w:rsidRPr="007A6057">
            <w:t>LA REGIÓN</w:t>
          </w:r>
        </w:smartTag>
        <w:r w:rsidRPr="007A6057">
          <w:t xml:space="preserve"> DE</w:t>
        </w:r>
      </w:smartTag>
      <w:r w:rsidRPr="007A6057">
        <w:t xml:space="preserve"> MURCIA. </w:t>
      </w:r>
      <w:proofErr w:type="spellStart"/>
      <w:r w:rsidRPr="007A6057">
        <w:t>TFNO</w:t>
      </w:r>
      <w:proofErr w:type="spellEnd"/>
      <w:r w:rsidRPr="007A6057">
        <w:t>: 968 368498. Email:</w:t>
      </w:r>
      <w:r w:rsidR="00A257DE" w:rsidRPr="007A6057">
        <w:t xml:space="preserve"> </w:t>
      </w:r>
      <w:hyperlink r:id="rId13" w:history="1">
        <w:r w:rsidR="00A257DE" w:rsidRPr="00EC3DEC">
          <w:t>mailto:leonor.fernandezdelgado@info.carm.es</w:t>
        </w:r>
      </w:hyperlink>
      <w:r w:rsidR="00A257DE" w:rsidRPr="007A6057">
        <w:t xml:space="preserve"> </w:t>
      </w:r>
    </w:p>
    <w:sectPr w:rsidR="00CF49DB" w:rsidRPr="007A6057" w:rsidSect="00E05441">
      <w:headerReference w:type="default" r:id="rId14"/>
      <w:footerReference w:type="default" r:id="rId15"/>
      <w:pgSz w:w="11900" w:h="16840"/>
      <w:pgMar w:top="1135" w:right="1460" w:bottom="1258" w:left="1701" w:header="180" w:footer="1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9654" w14:textId="77777777" w:rsidR="00194EF0" w:rsidRDefault="00194EF0" w:rsidP="008839CD">
      <w:r>
        <w:separator/>
      </w:r>
    </w:p>
  </w:endnote>
  <w:endnote w:type="continuationSeparator" w:id="0">
    <w:p w14:paraId="049DC35D" w14:textId="77777777" w:rsidR="00194EF0" w:rsidRDefault="00194EF0" w:rsidP="008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B3F9" w14:textId="3542F50E" w:rsidR="002A644A" w:rsidRPr="00335E8C" w:rsidRDefault="002A644A" w:rsidP="00335E8C">
    <w:pPr>
      <w:pStyle w:val="Piedepgina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E10FEB0" wp14:editId="7F247900">
          <wp:simplePos x="0" y="0"/>
          <wp:positionH relativeFrom="column">
            <wp:posOffset>24130</wp:posOffset>
          </wp:positionH>
          <wp:positionV relativeFrom="paragraph">
            <wp:posOffset>77470</wp:posOffset>
          </wp:positionV>
          <wp:extent cx="5400675" cy="733425"/>
          <wp:effectExtent l="0" t="0" r="0" b="0"/>
          <wp:wrapNone/>
          <wp:docPr id="62" name="Imagen 13" descr="logos paln info y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s paln info y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AF89FA1" wp14:editId="588E23D5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9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F10C1E6" wp14:editId="03A0BC6B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7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0EB694E" wp14:editId="2149F82E">
          <wp:simplePos x="0" y="0"/>
          <wp:positionH relativeFrom="margin">
            <wp:posOffset>1680845</wp:posOffset>
          </wp:positionH>
          <wp:positionV relativeFrom="paragraph">
            <wp:posOffset>9856470</wp:posOffset>
          </wp:positionV>
          <wp:extent cx="4182110" cy="568960"/>
          <wp:effectExtent l="0" t="0" r="0" b="0"/>
          <wp:wrapNone/>
          <wp:docPr id="58" name="Imagen 8" descr="Banner_PPEX_piedefirma con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Banner_PPEX_piedefirma con FE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3832" w14:textId="77777777" w:rsidR="00194EF0" w:rsidRDefault="00194EF0" w:rsidP="008839CD">
      <w:r>
        <w:separator/>
      </w:r>
    </w:p>
  </w:footnote>
  <w:footnote w:type="continuationSeparator" w:id="0">
    <w:p w14:paraId="212E8DBE" w14:textId="77777777" w:rsidR="00194EF0" w:rsidRDefault="00194EF0" w:rsidP="008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E228" w14:textId="2B9777B4" w:rsidR="002A644A" w:rsidRDefault="002A644A" w:rsidP="00335E8C">
    <w:pPr>
      <w:ind w:right="-502"/>
      <w:jc w:val="righ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EC6340C" wp14:editId="23310B9E">
          <wp:simplePos x="0" y="0"/>
          <wp:positionH relativeFrom="column">
            <wp:posOffset>1805305</wp:posOffset>
          </wp:positionH>
          <wp:positionV relativeFrom="paragraph">
            <wp:posOffset>-90805</wp:posOffset>
          </wp:positionV>
          <wp:extent cx="4674870" cy="2329180"/>
          <wp:effectExtent l="0" t="0" r="0" b="0"/>
          <wp:wrapNone/>
          <wp:docPr id="5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870" cy="232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1CB3FA2"/>
    <w:multiLevelType w:val="hybridMultilevel"/>
    <w:tmpl w:val="F6060D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60A2C"/>
    <w:multiLevelType w:val="hybridMultilevel"/>
    <w:tmpl w:val="860872A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0A60"/>
    <w:multiLevelType w:val="hybridMultilevel"/>
    <w:tmpl w:val="532E80C8"/>
    <w:lvl w:ilvl="0" w:tplc="1C5401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4472C4" w:themeColor="accent1"/>
        <w:sz w:val="20"/>
        <w:u w:val="none" w:color="00000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52B8"/>
    <w:multiLevelType w:val="hybridMultilevel"/>
    <w:tmpl w:val="E58CD616"/>
    <w:lvl w:ilvl="0" w:tplc="1C5401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4472C4" w:themeColor="accent1"/>
        <w:sz w:val="20"/>
        <w:u w:val="none" w:color="00000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0214E"/>
    <w:multiLevelType w:val="hybridMultilevel"/>
    <w:tmpl w:val="D70ED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700A9"/>
    <w:multiLevelType w:val="hybridMultilevel"/>
    <w:tmpl w:val="F15C1EE8"/>
    <w:lvl w:ilvl="0" w:tplc="0C0A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588B25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9621609">
    <w:abstractNumId w:val="8"/>
  </w:num>
  <w:num w:numId="2" w16cid:durableId="1287128073">
    <w:abstractNumId w:val="0"/>
  </w:num>
  <w:num w:numId="3" w16cid:durableId="1967156906">
    <w:abstractNumId w:val="1"/>
  </w:num>
  <w:num w:numId="4" w16cid:durableId="1685475431">
    <w:abstractNumId w:val="2"/>
  </w:num>
  <w:num w:numId="5" w16cid:durableId="1298796225">
    <w:abstractNumId w:val="7"/>
  </w:num>
  <w:num w:numId="6" w16cid:durableId="952906988">
    <w:abstractNumId w:val="3"/>
  </w:num>
  <w:num w:numId="7" w16cid:durableId="362245706">
    <w:abstractNumId w:val="6"/>
  </w:num>
  <w:num w:numId="8" w16cid:durableId="2122332353">
    <w:abstractNumId w:val="5"/>
  </w:num>
  <w:num w:numId="9" w16cid:durableId="196306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CD"/>
    <w:rsid w:val="000044FD"/>
    <w:rsid w:val="00022F94"/>
    <w:rsid w:val="0002656A"/>
    <w:rsid w:val="00033ACB"/>
    <w:rsid w:val="00041132"/>
    <w:rsid w:val="00046B52"/>
    <w:rsid w:val="00060F2A"/>
    <w:rsid w:val="00064755"/>
    <w:rsid w:val="000C388E"/>
    <w:rsid w:val="000D5184"/>
    <w:rsid w:val="000E7800"/>
    <w:rsid w:val="001009C6"/>
    <w:rsid w:val="00131091"/>
    <w:rsid w:val="00136496"/>
    <w:rsid w:val="00171CA3"/>
    <w:rsid w:val="00174640"/>
    <w:rsid w:val="00191A9F"/>
    <w:rsid w:val="00194EF0"/>
    <w:rsid w:val="001C3963"/>
    <w:rsid w:val="001E0A06"/>
    <w:rsid w:val="001F7E59"/>
    <w:rsid w:val="00202086"/>
    <w:rsid w:val="002058EC"/>
    <w:rsid w:val="002205EC"/>
    <w:rsid w:val="0022277C"/>
    <w:rsid w:val="00234157"/>
    <w:rsid w:val="00237C7A"/>
    <w:rsid w:val="00242E38"/>
    <w:rsid w:val="002634D2"/>
    <w:rsid w:val="00274A44"/>
    <w:rsid w:val="00296DA7"/>
    <w:rsid w:val="002A644A"/>
    <w:rsid w:val="002D68F8"/>
    <w:rsid w:val="002F0A0E"/>
    <w:rsid w:val="003154AE"/>
    <w:rsid w:val="00325E77"/>
    <w:rsid w:val="0033086B"/>
    <w:rsid w:val="00335E8C"/>
    <w:rsid w:val="00382E27"/>
    <w:rsid w:val="00385359"/>
    <w:rsid w:val="00385BEE"/>
    <w:rsid w:val="003C6542"/>
    <w:rsid w:val="003F16F2"/>
    <w:rsid w:val="003F6B4C"/>
    <w:rsid w:val="00406EDD"/>
    <w:rsid w:val="0046277F"/>
    <w:rsid w:val="00465A6F"/>
    <w:rsid w:val="00482C40"/>
    <w:rsid w:val="00482F73"/>
    <w:rsid w:val="00486D17"/>
    <w:rsid w:val="004A3565"/>
    <w:rsid w:val="004C40CF"/>
    <w:rsid w:val="004F58A8"/>
    <w:rsid w:val="005059BB"/>
    <w:rsid w:val="005135C6"/>
    <w:rsid w:val="0056796F"/>
    <w:rsid w:val="0057183E"/>
    <w:rsid w:val="00581925"/>
    <w:rsid w:val="005914A7"/>
    <w:rsid w:val="0059215A"/>
    <w:rsid w:val="005B73BE"/>
    <w:rsid w:val="005E043F"/>
    <w:rsid w:val="00602975"/>
    <w:rsid w:val="006106F2"/>
    <w:rsid w:val="00624AC7"/>
    <w:rsid w:val="0063119A"/>
    <w:rsid w:val="00637234"/>
    <w:rsid w:val="006474B6"/>
    <w:rsid w:val="00657F06"/>
    <w:rsid w:val="0068149D"/>
    <w:rsid w:val="006A1528"/>
    <w:rsid w:val="006B2487"/>
    <w:rsid w:val="006C2A77"/>
    <w:rsid w:val="006E2B37"/>
    <w:rsid w:val="006F4490"/>
    <w:rsid w:val="00702366"/>
    <w:rsid w:val="0074573F"/>
    <w:rsid w:val="00746A32"/>
    <w:rsid w:val="00751FA4"/>
    <w:rsid w:val="00755B37"/>
    <w:rsid w:val="00770A20"/>
    <w:rsid w:val="007728F7"/>
    <w:rsid w:val="00776802"/>
    <w:rsid w:val="007A4A0B"/>
    <w:rsid w:val="007A6057"/>
    <w:rsid w:val="007B58B6"/>
    <w:rsid w:val="00810C5D"/>
    <w:rsid w:val="008230E8"/>
    <w:rsid w:val="00843B2A"/>
    <w:rsid w:val="008509B2"/>
    <w:rsid w:val="00870546"/>
    <w:rsid w:val="00872C86"/>
    <w:rsid w:val="008839CD"/>
    <w:rsid w:val="0088762E"/>
    <w:rsid w:val="008C5859"/>
    <w:rsid w:val="008C722C"/>
    <w:rsid w:val="008D4C72"/>
    <w:rsid w:val="008E740E"/>
    <w:rsid w:val="008F0D20"/>
    <w:rsid w:val="008F1765"/>
    <w:rsid w:val="00902AC4"/>
    <w:rsid w:val="009210EF"/>
    <w:rsid w:val="00950A67"/>
    <w:rsid w:val="009521BE"/>
    <w:rsid w:val="009758CB"/>
    <w:rsid w:val="0098728E"/>
    <w:rsid w:val="009B0A35"/>
    <w:rsid w:val="009C334D"/>
    <w:rsid w:val="009D446C"/>
    <w:rsid w:val="009E4230"/>
    <w:rsid w:val="009E702C"/>
    <w:rsid w:val="00A0406D"/>
    <w:rsid w:val="00A257DE"/>
    <w:rsid w:val="00A426E9"/>
    <w:rsid w:val="00A429EE"/>
    <w:rsid w:val="00A61A1A"/>
    <w:rsid w:val="00A62D64"/>
    <w:rsid w:val="00AB6156"/>
    <w:rsid w:val="00AF1A3F"/>
    <w:rsid w:val="00B265B1"/>
    <w:rsid w:val="00B477E9"/>
    <w:rsid w:val="00B5556E"/>
    <w:rsid w:val="00B628AA"/>
    <w:rsid w:val="00B66828"/>
    <w:rsid w:val="00B81A69"/>
    <w:rsid w:val="00B91296"/>
    <w:rsid w:val="00BB4722"/>
    <w:rsid w:val="00BC00DE"/>
    <w:rsid w:val="00BF0ED4"/>
    <w:rsid w:val="00BF3B0C"/>
    <w:rsid w:val="00BF5823"/>
    <w:rsid w:val="00BF7423"/>
    <w:rsid w:val="00C2281D"/>
    <w:rsid w:val="00C22F6E"/>
    <w:rsid w:val="00C4136F"/>
    <w:rsid w:val="00C54CE1"/>
    <w:rsid w:val="00C63C31"/>
    <w:rsid w:val="00C70779"/>
    <w:rsid w:val="00C71036"/>
    <w:rsid w:val="00C80BC8"/>
    <w:rsid w:val="00C95317"/>
    <w:rsid w:val="00CB1E90"/>
    <w:rsid w:val="00CB34B8"/>
    <w:rsid w:val="00CC539A"/>
    <w:rsid w:val="00CD4114"/>
    <w:rsid w:val="00CF49DB"/>
    <w:rsid w:val="00D161E1"/>
    <w:rsid w:val="00D16B67"/>
    <w:rsid w:val="00D33894"/>
    <w:rsid w:val="00D36B11"/>
    <w:rsid w:val="00D50CA6"/>
    <w:rsid w:val="00D553D0"/>
    <w:rsid w:val="00D70B76"/>
    <w:rsid w:val="00D81DA4"/>
    <w:rsid w:val="00D87CAE"/>
    <w:rsid w:val="00D958EE"/>
    <w:rsid w:val="00D97296"/>
    <w:rsid w:val="00DA76E2"/>
    <w:rsid w:val="00DB6C55"/>
    <w:rsid w:val="00DD6C95"/>
    <w:rsid w:val="00DD6F28"/>
    <w:rsid w:val="00DE400F"/>
    <w:rsid w:val="00DE7209"/>
    <w:rsid w:val="00E05441"/>
    <w:rsid w:val="00E24097"/>
    <w:rsid w:val="00E54B73"/>
    <w:rsid w:val="00E61A7E"/>
    <w:rsid w:val="00E74545"/>
    <w:rsid w:val="00E915D5"/>
    <w:rsid w:val="00E9225F"/>
    <w:rsid w:val="00E935C6"/>
    <w:rsid w:val="00E976E1"/>
    <w:rsid w:val="00EC3DEC"/>
    <w:rsid w:val="00ED752F"/>
    <w:rsid w:val="00EE009C"/>
    <w:rsid w:val="00EE3494"/>
    <w:rsid w:val="00F04EFB"/>
    <w:rsid w:val="00F478D1"/>
    <w:rsid w:val="00F6511C"/>
    <w:rsid w:val="00F66339"/>
    <w:rsid w:val="00F9098B"/>
    <w:rsid w:val="00FA768A"/>
    <w:rsid w:val="5097CDDC"/>
    <w:rsid w:val="6144C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AD5AA9C"/>
  <w15:docId w15:val="{9309B1C5-B8F2-48B7-8311-649B9F7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E1"/>
    <w:rPr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B91296"/>
    <w:pPr>
      <w:keepNext/>
      <w:jc w:val="center"/>
      <w:outlineLvl w:val="6"/>
    </w:pPr>
    <w:rPr>
      <w:rFonts w:ascii="Times New Roman" w:eastAsia="Times New Roman" w:hAnsi="Times New Roman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9CD"/>
  </w:style>
  <w:style w:type="paragraph" w:styleId="Piedepgina">
    <w:name w:val="footer"/>
    <w:basedOn w:val="Normal"/>
    <w:link w:val="Piedepgina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CD"/>
  </w:style>
  <w:style w:type="paragraph" w:styleId="Textodeglobo">
    <w:name w:val="Balloon Text"/>
    <w:basedOn w:val="Normal"/>
    <w:link w:val="TextodegloboCar"/>
    <w:uiPriority w:val="99"/>
    <w:semiHidden/>
    <w:unhideWhenUsed/>
    <w:rsid w:val="0088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39CD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234157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234157"/>
    <w:pPr>
      <w:suppressAutoHyphens/>
      <w:jc w:val="both"/>
    </w:pPr>
    <w:rPr>
      <w:rFonts w:ascii="Lucida Sans Unicode" w:eastAsia="Times New Roman" w:hAnsi="Lucida Sans Unicode"/>
      <w:b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F49DB"/>
    <w:pPr>
      <w:ind w:left="708"/>
    </w:pPr>
  </w:style>
  <w:style w:type="character" w:customStyle="1" w:styleId="Ttulo7Car">
    <w:name w:val="Título 7 Car"/>
    <w:link w:val="Ttulo7"/>
    <w:rsid w:val="00B91296"/>
    <w:rPr>
      <w:rFonts w:ascii="Times New Roman" w:eastAsia="Times New Roman" w:hAnsi="Times New Roman"/>
      <w:b/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B91296"/>
    <w:pPr>
      <w:jc w:val="both"/>
    </w:pPr>
    <w:rPr>
      <w:rFonts w:ascii="Lucida Sans Unicode" w:eastAsia="Times New Roman" w:hAnsi="Lucida Sans Unicode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B91296"/>
    <w:rPr>
      <w:rFonts w:ascii="Lucida Sans Unicode" w:eastAsia="Times New Roman" w:hAnsi="Lucida Sans Unicode"/>
      <w:b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57D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B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onor.fernandezdelgado@info.carm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spanishbridg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spanishbridge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3" ma:contentTypeDescription="Crear nuevo documento." ma:contentTypeScope="" ma:versionID="ab97ff26b15449b66162ba9dec539332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2325056ab6054c4728aae8583b5f526e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A490B-6E75-468B-B496-EC7F18D6A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169E2-5B08-489A-9A8D-6CF6D7A03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7C310-F871-414D-A7F1-3CB1E9CF9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ABEB7-AAB6-46E9-836E-9CA2C115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5042</Characters>
  <Application>Microsoft Office Word</Application>
  <DocSecurity>0</DocSecurity>
  <Lines>42</Lines>
  <Paragraphs>11</Paragraphs>
  <ScaleCrop>false</ScaleCrop>
  <Company>TTTCG-JRGVX-R3J29-2XRG2-GP6BB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ORIENTA2</dc:title>
  <dc:creator>Sepe</dc:creator>
  <cp:lastModifiedBy>Vanessa Rubio Riera</cp:lastModifiedBy>
  <cp:revision>2</cp:revision>
  <cp:lastPrinted>2022-03-31T08:08:00Z</cp:lastPrinted>
  <dcterms:created xsi:type="dcterms:W3CDTF">2022-04-26T11:44:00Z</dcterms:created>
  <dcterms:modified xsi:type="dcterms:W3CDTF">2022-04-26T11:44:00Z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Order">
    <vt:r8>907000</vt:r8>
  </property>
</Properties>
</file>